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CCC" w:rsidRPr="00A354DF" w:rsidRDefault="00132CCC" w:rsidP="00132CCC">
      <w:pPr>
        <w:rPr>
          <w:b/>
          <w:sz w:val="24"/>
          <w:szCs w:val="24"/>
        </w:rPr>
      </w:pPr>
      <w:r w:rsidRPr="00A354DF">
        <w:rPr>
          <w:b/>
          <w:sz w:val="24"/>
          <w:szCs w:val="24"/>
        </w:rPr>
        <w:t xml:space="preserve">FICHE PRATIQUE POUR LA SECRETAIRE (OU SECRETARIAT TELEPHONIQUE) </w:t>
      </w:r>
    </w:p>
    <w:p w:rsidR="00A354DF" w:rsidRPr="00A354DF" w:rsidRDefault="00A354DF" w:rsidP="00132CCC">
      <w:pPr>
        <w:rPr>
          <w:sz w:val="20"/>
          <w:szCs w:val="20"/>
        </w:rPr>
      </w:pPr>
    </w:p>
    <w:p w:rsidR="00635437" w:rsidRPr="00A354DF" w:rsidRDefault="00635437" w:rsidP="00132CCC">
      <w:pPr>
        <w:rPr>
          <w:b/>
          <w:sz w:val="20"/>
          <w:szCs w:val="20"/>
        </w:rPr>
      </w:pPr>
      <w:r w:rsidRPr="00A354DF">
        <w:rPr>
          <w:b/>
          <w:sz w:val="20"/>
          <w:szCs w:val="20"/>
        </w:rPr>
        <w:t>GESTION DU PLANNING ET PRIORISATION DES RENDEZ VOUS</w:t>
      </w:r>
      <w:r w:rsidR="00132CCC" w:rsidRPr="00A354DF">
        <w:rPr>
          <w:b/>
          <w:sz w:val="20"/>
          <w:szCs w:val="20"/>
        </w:rPr>
        <w:t xml:space="preserve"> </w:t>
      </w:r>
    </w:p>
    <w:p w:rsidR="00635437" w:rsidRPr="00A354DF" w:rsidRDefault="00635437" w:rsidP="00132CCC">
      <w:pPr>
        <w:rPr>
          <w:sz w:val="20"/>
          <w:szCs w:val="20"/>
        </w:rPr>
      </w:pPr>
      <w:r w:rsidRPr="00A354DF">
        <w:rPr>
          <w:sz w:val="20"/>
          <w:szCs w:val="20"/>
        </w:rPr>
        <w:t xml:space="preserve">Prévoir dans le planning du médecin </w:t>
      </w:r>
      <w:proofErr w:type="spellStart"/>
      <w:r w:rsidRPr="00A354DF">
        <w:rPr>
          <w:sz w:val="20"/>
          <w:szCs w:val="20"/>
        </w:rPr>
        <w:t>endocrino</w:t>
      </w:r>
      <w:proofErr w:type="spellEnd"/>
      <w:r w:rsidRPr="00A354DF">
        <w:rPr>
          <w:sz w:val="20"/>
          <w:szCs w:val="20"/>
        </w:rPr>
        <w:t xml:space="preserve">/diabétologue </w:t>
      </w:r>
      <w:r w:rsidRPr="00A354DF">
        <w:rPr>
          <w:b/>
          <w:sz w:val="20"/>
          <w:szCs w:val="20"/>
        </w:rPr>
        <w:t xml:space="preserve">4 à 5 </w:t>
      </w:r>
      <w:proofErr w:type="spellStart"/>
      <w:r w:rsidRPr="00A354DF">
        <w:rPr>
          <w:b/>
          <w:sz w:val="20"/>
          <w:szCs w:val="20"/>
        </w:rPr>
        <w:t>RdV</w:t>
      </w:r>
      <w:proofErr w:type="spellEnd"/>
      <w:r w:rsidRPr="00A354DF">
        <w:rPr>
          <w:b/>
          <w:sz w:val="20"/>
          <w:szCs w:val="20"/>
        </w:rPr>
        <w:t xml:space="preserve"> </w:t>
      </w:r>
      <w:r w:rsidR="00506515" w:rsidRPr="00A354DF">
        <w:rPr>
          <w:b/>
          <w:sz w:val="20"/>
          <w:szCs w:val="20"/>
        </w:rPr>
        <w:t xml:space="preserve"> de créneaux d’urgence </w:t>
      </w:r>
      <w:r w:rsidRPr="00A354DF">
        <w:rPr>
          <w:sz w:val="20"/>
          <w:szCs w:val="20"/>
        </w:rPr>
        <w:t>par semaine</w:t>
      </w:r>
      <w:r w:rsidR="00506515" w:rsidRPr="00A354DF">
        <w:rPr>
          <w:sz w:val="20"/>
          <w:szCs w:val="20"/>
        </w:rPr>
        <w:t>, d’une</w:t>
      </w:r>
      <w:r w:rsidRPr="00A354DF">
        <w:rPr>
          <w:sz w:val="20"/>
          <w:szCs w:val="20"/>
        </w:rPr>
        <w:t xml:space="preserve"> durée </w:t>
      </w:r>
      <w:r w:rsidR="00506515" w:rsidRPr="00A354DF">
        <w:rPr>
          <w:sz w:val="20"/>
          <w:szCs w:val="20"/>
        </w:rPr>
        <w:t xml:space="preserve">de </w:t>
      </w:r>
      <w:r w:rsidRPr="00A354DF">
        <w:rPr>
          <w:sz w:val="20"/>
          <w:szCs w:val="20"/>
        </w:rPr>
        <w:t>30 min</w:t>
      </w:r>
      <w:r w:rsidR="00A354DF">
        <w:rPr>
          <w:sz w:val="20"/>
          <w:szCs w:val="20"/>
        </w:rPr>
        <w:t>.</w:t>
      </w:r>
      <w:r w:rsidRPr="00A354DF">
        <w:rPr>
          <w:sz w:val="20"/>
          <w:szCs w:val="20"/>
        </w:rPr>
        <w:t xml:space="preserve"> </w:t>
      </w:r>
    </w:p>
    <w:p w:rsidR="00635437" w:rsidRPr="00A354DF" w:rsidRDefault="00635437" w:rsidP="00132CCC">
      <w:pPr>
        <w:rPr>
          <w:sz w:val="20"/>
          <w:szCs w:val="20"/>
        </w:rPr>
      </w:pPr>
      <w:r w:rsidRPr="00A354DF">
        <w:rPr>
          <w:sz w:val="20"/>
          <w:szCs w:val="20"/>
        </w:rPr>
        <w:t xml:space="preserve">Ces </w:t>
      </w:r>
      <w:proofErr w:type="spellStart"/>
      <w:r w:rsidRPr="00A354DF">
        <w:rPr>
          <w:sz w:val="20"/>
          <w:szCs w:val="20"/>
        </w:rPr>
        <w:t>RdV</w:t>
      </w:r>
      <w:proofErr w:type="spellEnd"/>
      <w:r w:rsidRPr="00A354DF">
        <w:rPr>
          <w:sz w:val="20"/>
          <w:szCs w:val="20"/>
        </w:rPr>
        <w:t xml:space="preserve"> ne seront débloqués que 14  à 7 jours à l’avance. Ils sont réservés aux vraies urgences de notre spécialité, à la demande du médecin traitant</w:t>
      </w:r>
      <w:r w:rsidR="00C95756">
        <w:rPr>
          <w:sz w:val="20"/>
          <w:szCs w:val="20"/>
        </w:rPr>
        <w:t xml:space="preserve"> ou du patient si c’est un diabétique connu du cabinet</w:t>
      </w:r>
      <w:r w:rsidRPr="00A354DF">
        <w:rPr>
          <w:sz w:val="20"/>
          <w:szCs w:val="20"/>
        </w:rPr>
        <w:t>.</w:t>
      </w:r>
    </w:p>
    <w:p w:rsidR="00506515" w:rsidRPr="00A354DF" w:rsidRDefault="00506515" w:rsidP="00132CCC">
      <w:pPr>
        <w:rPr>
          <w:b/>
          <w:sz w:val="20"/>
          <w:szCs w:val="20"/>
        </w:rPr>
      </w:pPr>
    </w:p>
    <w:p w:rsidR="00132CCC" w:rsidRPr="00A354DF" w:rsidRDefault="00635437" w:rsidP="00132CCC">
      <w:pPr>
        <w:rPr>
          <w:b/>
          <w:sz w:val="20"/>
          <w:szCs w:val="20"/>
        </w:rPr>
      </w:pPr>
      <w:r w:rsidRPr="00A354DF">
        <w:rPr>
          <w:b/>
          <w:sz w:val="20"/>
          <w:szCs w:val="20"/>
        </w:rPr>
        <w:t>Questions à poser</w:t>
      </w:r>
      <w:r w:rsidR="00506515" w:rsidRPr="00A354DF">
        <w:rPr>
          <w:b/>
          <w:sz w:val="20"/>
          <w:szCs w:val="20"/>
        </w:rPr>
        <w:t xml:space="preserve"> l</w:t>
      </w:r>
      <w:r w:rsidRPr="00A354DF">
        <w:rPr>
          <w:b/>
          <w:sz w:val="20"/>
          <w:szCs w:val="20"/>
        </w:rPr>
        <w:t xml:space="preserve">ors de la demande de </w:t>
      </w:r>
      <w:proofErr w:type="spellStart"/>
      <w:r w:rsidRPr="00A354DF">
        <w:rPr>
          <w:b/>
          <w:sz w:val="20"/>
          <w:szCs w:val="20"/>
        </w:rPr>
        <w:t>RdV</w:t>
      </w:r>
      <w:proofErr w:type="spellEnd"/>
      <w:r w:rsidRPr="00A354DF">
        <w:rPr>
          <w:b/>
          <w:sz w:val="20"/>
          <w:szCs w:val="20"/>
        </w:rPr>
        <w:t xml:space="preserve"> : </w:t>
      </w:r>
    </w:p>
    <w:p w:rsidR="00635437" w:rsidRPr="00A354DF" w:rsidRDefault="00635437" w:rsidP="00132CCC">
      <w:pPr>
        <w:rPr>
          <w:sz w:val="20"/>
          <w:szCs w:val="20"/>
        </w:rPr>
      </w:pPr>
      <w:r w:rsidRPr="00A354DF">
        <w:rPr>
          <w:sz w:val="20"/>
          <w:szCs w:val="20"/>
        </w:rPr>
        <w:t xml:space="preserve">S’agit-il d’un premier </w:t>
      </w:r>
      <w:proofErr w:type="spellStart"/>
      <w:r w:rsidRPr="00A354DF">
        <w:rPr>
          <w:sz w:val="20"/>
          <w:szCs w:val="20"/>
        </w:rPr>
        <w:t>RdV</w:t>
      </w:r>
      <w:proofErr w:type="spellEnd"/>
      <w:r w:rsidRPr="00A354DF">
        <w:rPr>
          <w:sz w:val="20"/>
          <w:szCs w:val="20"/>
        </w:rPr>
        <w:t xml:space="preserve"> ? A  la demande du médecin traitant ? Rendez-vous de suivi ? </w:t>
      </w:r>
    </w:p>
    <w:p w:rsidR="00635437" w:rsidRPr="00A354DF" w:rsidRDefault="00635437" w:rsidP="00132CCC">
      <w:pPr>
        <w:rPr>
          <w:sz w:val="20"/>
          <w:szCs w:val="20"/>
        </w:rPr>
      </w:pPr>
      <w:r w:rsidRPr="00A354DF">
        <w:rPr>
          <w:sz w:val="20"/>
          <w:szCs w:val="20"/>
        </w:rPr>
        <w:t xml:space="preserve">S’agit-il d’une demande en lien avec le diabète ? La grossesse ? L’endocrinologie ? </w:t>
      </w:r>
      <w:r w:rsidR="00BB41CC">
        <w:rPr>
          <w:sz w:val="20"/>
          <w:szCs w:val="20"/>
        </w:rPr>
        <w:t xml:space="preserve">Après  hospitalisation ? </w:t>
      </w:r>
    </w:p>
    <w:p w:rsidR="00BB41CC" w:rsidRPr="00A354DF" w:rsidRDefault="00506515" w:rsidP="00132CCC">
      <w:pPr>
        <w:rPr>
          <w:sz w:val="20"/>
          <w:szCs w:val="20"/>
        </w:rPr>
      </w:pPr>
      <w:r w:rsidRPr="00A354DF">
        <w:rPr>
          <w:sz w:val="20"/>
          <w:szCs w:val="20"/>
        </w:rPr>
        <w:t xml:space="preserve">Préciser le motif précis de demande de </w:t>
      </w:r>
      <w:proofErr w:type="spellStart"/>
      <w:r w:rsidRPr="00A354DF">
        <w:rPr>
          <w:sz w:val="20"/>
          <w:szCs w:val="20"/>
        </w:rPr>
        <w:t>RdV</w:t>
      </w:r>
      <w:proofErr w:type="spellEnd"/>
      <w:r w:rsidRPr="00A354DF">
        <w:rPr>
          <w:sz w:val="20"/>
          <w:szCs w:val="20"/>
        </w:rPr>
        <w:t xml:space="preserve"> pour détecter le caractère </w:t>
      </w:r>
      <w:r w:rsidRPr="00A354DF">
        <w:rPr>
          <w:b/>
          <w:sz w:val="20"/>
          <w:szCs w:val="20"/>
        </w:rPr>
        <w:t xml:space="preserve">URGENT  </w:t>
      </w:r>
    </w:p>
    <w:p w:rsidR="00132CCC" w:rsidRPr="00A354DF" w:rsidRDefault="00132CCC" w:rsidP="00132CCC">
      <w:pPr>
        <w:rPr>
          <w:sz w:val="20"/>
          <w:szCs w:val="20"/>
        </w:rPr>
      </w:pPr>
      <w:r w:rsidRPr="00A354DF">
        <w:rPr>
          <w:sz w:val="20"/>
          <w:szCs w:val="20"/>
        </w:rPr>
        <w:t xml:space="preserve"> </w:t>
      </w:r>
      <w:r w:rsidR="00635437" w:rsidRPr="00A354DF">
        <w:rPr>
          <w:sz w:val="20"/>
          <w:szCs w:val="20"/>
        </w:rPr>
        <w:t>Les</w:t>
      </w:r>
      <w:r w:rsidR="00A354DF">
        <w:rPr>
          <w:sz w:val="20"/>
          <w:szCs w:val="20"/>
        </w:rPr>
        <w:t xml:space="preserve">  </w:t>
      </w:r>
      <w:r w:rsidR="00635437" w:rsidRPr="00A354DF">
        <w:rPr>
          <w:sz w:val="20"/>
          <w:szCs w:val="20"/>
        </w:rPr>
        <w:t xml:space="preserve">demandes de </w:t>
      </w:r>
      <w:proofErr w:type="spellStart"/>
      <w:r w:rsidR="00635437" w:rsidRPr="00A354DF">
        <w:rPr>
          <w:sz w:val="20"/>
          <w:szCs w:val="20"/>
        </w:rPr>
        <w:t>RdV</w:t>
      </w:r>
      <w:proofErr w:type="spellEnd"/>
      <w:r w:rsidR="00635437" w:rsidRPr="00A354DF">
        <w:rPr>
          <w:sz w:val="20"/>
          <w:szCs w:val="20"/>
        </w:rPr>
        <w:t xml:space="preserve"> en lien avec le </w:t>
      </w:r>
      <w:r w:rsidR="00635437" w:rsidRPr="00A354DF">
        <w:rPr>
          <w:b/>
          <w:sz w:val="20"/>
          <w:szCs w:val="20"/>
        </w:rPr>
        <w:t>diabète</w:t>
      </w:r>
      <w:r w:rsidR="00635437" w:rsidRPr="00A354DF">
        <w:rPr>
          <w:sz w:val="20"/>
          <w:szCs w:val="20"/>
        </w:rPr>
        <w:t xml:space="preserve"> qui nécessitent un  </w:t>
      </w:r>
      <w:proofErr w:type="spellStart"/>
      <w:r w:rsidR="00635437" w:rsidRPr="00A354DF">
        <w:rPr>
          <w:sz w:val="20"/>
          <w:szCs w:val="20"/>
        </w:rPr>
        <w:t>RdV</w:t>
      </w:r>
      <w:proofErr w:type="spellEnd"/>
      <w:r w:rsidR="00635437" w:rsidRPr="00A354DF">
        <w:rPr>
          <w:sz w:val="20"/>
          <w:szCs w:val="20"/>
        </w:rPr>
        <w:t xml:space="preserve"> </w:t>
      </w:r>
      <w:r w:rsidR="00635437" w:rsidRPr="00A354DF">
        <w:rPr>
          <w:b/>
          <w:sz w:val="20"/>
          <w:szCs w:val="20"/>
        </w:rPr>
        <w:t>urgent :</w:t>
      </w:r>
      <w:r w:rsidR="00635437" w:rsidRPr="00A354DF">
        <w:rPr>
          <w:sz w:val="20"/>
          <w:szCs w:val="20"/>
        </w:rPr>
        <w:t xml:space="preserve">  </w:t>
      </w:r>
    </w:p>
    <w:p w:rsidR="00132CCC" w:rsidRPr="00A354DF" w:rsidRDefault="00132CCC" w:rsidP="00132CCC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A354DF">
        <w:rPr>
          <w:sz w:val="20"/>
          <w:szCs w:val="20"/>
        </w:rPr>
        <w:t xml:space="preserve">découverte de diabète avec glycémie &gt; 2 g/l et/ou HbA1C &gt; 9%. </w:t>
      </w:r>
    </w:p>
    <w:p w:rsidR="00635437" w:rsidRPr="00A354DF" w:rsidRDefault="00635437" w:rsidP="00635437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A354DF">
        <w:rPr>
          <w:sz w:val="20"/>
          <w:szCs w:val="20"/>
        </w:rPr>
        <w:t xml:space="preserve">diabète gestationnel </w:t>
      </w:r>
    </w:p>
    <w:p w:rsidR="00635437" w:rsidRPr="00A354DF" w:rsidRDefault="00635437" w:rsidP="00635437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A354DF">
        <w:rPr>
          <w:sz w:val="20"/>
          <w:szCs w:val="20"/>
        </w:rPr>
        <w:t xml:space="preserve">consultation </w:t>
      </w:r>
      <w:proofErr w:type="spellStart"/>
      <w:r w:rsidRPr="00A354DF">
        <w:rPr>
          <w:sz w:val="20"/>
          <w:szCs w:val="20"/>
        </w:rPr>
        <w:t>diabétologique</w:t>
      </w:r>
      <w:proofErr w:type="spellEnd"/>
      <w:r w:rsidRPr="00A354DF">
        <w:rPr>
          <w:sz w:val="20"/>
          <w:szCs w:val="20"/>
        </w:rPr>
        <w:t xml:space="preserve"> après épisode d’hypoglycémie sévère </w:t>
      </w:r>
    </w:p>
    <w:p w:rsidR="00635437" w:rsidRPr="00A354DF" w:rsidRDefault="00635437" w:rsidP="00635437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A354DF">
        <w:rPr>
          <w:sz w:val="20"/>
          <w:szCs w:val="20"/>
        </w:rPr>
        <w:t xml:space="preserve">consultation pour plaie du pied diabétique   </w:t>
      </w:r>
    </w:p>
    <w:p w:rsidR="00635437" w:rsidRPr="00A354DF" w:rsidRDefault="00635437" w:rsidP="00635437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A354DF">
        <w:rPr>
          <w:sz w:val="20"/>
          <w:szCs w:val="20"/>
        </w:rPr>
        <w:t xml:space="preserve">déséquilibre récent d’un diabète (hausse &gt; à 2 points d’HbA1C en 6 mois) </w:t>
      </w:r>
    </w:p>
    <w:p w:rsidR="00635437" w:rsidRPr="00A354DF" w:rsidRDefault="00506515" w:rsidP="00506515">
      <w:pPr>
        <w:rPr>
          <w:sz w:val="20"/>
          <w:szCs w:val="20"/>
        </w:rPr>
      </w:pPr>
      <w:r w:rsidRPr="00A354DF">
        <w:rPr>
          <w:sz w:val="20"/>
          <w:szCs w:val="20"/>
        </w:rPr>
        <w:t xml:space="preserve">Les demandes de </w:t>
      </w:r>
      <w:proofErr w:type="spellStart"/>
      <w:r w:rsidRPr="00A354DF">
        <w:rPr>
          <w:sz w:val="20"/>
          <w:szCs w:val="20"/>
        </w:rPr>
        <w:t>RdV</w:t>
      </w:r>
      <w:proofErr w:type="spellEnd"/>
      <w:r w:rsidRPr="00A354DF">
        <w:rPr>
          <w:sz w:val="20"/>
          <w:szCs w:val="20"/>
        </w:rPr>
        <w:t xml:space="preserve"> au cours de la </w:t>
      </w:r>
      <w:r w:rsidRPr="00A354DF">
        <w:rPr>
          <w:b/>
          <w:sz w:val="20"/>
          <w:szCs w:val="20"/>
        </w:rPr>
        <w:t>grossesse </w:t>
      </w:r>
      <w:r w:rsidRPr="00A354DF">
        <w:rPr>
          <w:sz w:val="20"/>
          <w:szCs w:val="20"/>
        </w:rPr>
        <w:t xml:space="preserve">: </w:t>
      </w:r>
    </w:p>
    <w:p w:rsidR="00506515" w:rsidRPr="00A354DF" w:rsidRDefault="00506515" w:rsidP="00506515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A354DF">
        <w:rPr>
          <w:sz w:val="20"/>
          <w:szCs w:val="20"/>
        </w:rPr>
        <w:t xml:space="preserve">de manière générale </w:t>
      </w:r>
      <w:r w:rsidR="003A0855">
        <w:rPr>
          <w:sz w:val="20"/>
          <w:szCs w:val="20"/>
        </w:rPr>
        <w:t xml:space="preserve">une </w:t>
      </w:r>
      <w:r w:rsidRPr="00A354DF">
        <w:rPr>
          <w:sz w:val="20"/>
          <w:szCs w:val="20"/>
        </w:rPr>
        <w:t xml:space="preserve">pathologie endocrinienne ou </w:t>
      </w:r>
      <w:proofErr w:type="spellStart"/>
      <w:r w:rsidRPr="00A354DF">
        <w:rPr>
          <w:sz w:val="20"/>
          <w:szCs w:val="20"/>
        </w:rPr>
        <w:t>diabétologique</w:t>
      </w:r>
      <w:proofErr w:type="spellEnd"/>
      <w:r w:rsidRPr="00A354DF">
        <w:rPr>
          <w:sz w:val="20"/>
          <w:szCs w:val="20"/>
        </w:rPr>
        <w:t xml:space="preserve"> </w:t>
      </w:r>
      <w:r w:rsidR="003A0855">
        <w:rPr>
          <w:sz w:val="20"/>
          <w:szCs w:val="20"/>
        </w:rPr>
        <w:t xml:space="preserve">(diabète connu ou découverte de diabète au cours de la grossesse) </w:t>
      </w:r>
      <w:r w:rsidRPr="00A354DF">
        <w:rPr>
          <w:sz w:val="20"/>
          <w:szCs w:val="20"/>
        </w:rPr>
        <w:t xml:space="preserve">nécessite un </w:t>
      </w:r>
      <w:proofErr w:type="spellStart"/>
      <w:r w:rsidRPr="00A354DF">
        <w:rPr>
          <w:sz w:val="20"/>
          <w:szCs w:val="20"/>
        </w:rPr>
        <w:t>RdV</w:t>
      </w:r>
      <w:proofErr w:type="spellEnd"/>
      <w:r w:rsidRPr="00A354DF">
        <w:rPr>
          <w:sz w:val="20"/>
          <w:szCs w:val="20"/>
        </w:rPr>
        <w:t xml:space="preserve"> rapide </w:t>
      </w:r>
    </w:p>
    <w:p w:rsidR="00506515" w:rsidRPr="00A354DF" w:rsidRDefault="00506515" w:rsidP="00506515">
      <w:pPr>
        <w:rPr>
          <w:sz w:val="20"/>
          <w:szCs w:val="20"/>
        </w:rPr>
      </w:pPr>
      <w:r w:rsidRPr="00A354DF">
        <w:rPr>
          <w:sz w:val="20"/>
          <w:szCs w:val="20"/>
        </w:rPr>
        <w:t xml:space="preserve">Les demandes de </w:t>
      </w:r>
      <w:proofErr w:type="spellStart"/>
      <w:r w:rsidRPr="00A354DF">
        <w:rPr>
          <w:sz w:val="20"/>
          <w:szCs w:val="20"/>
        </w:rPr>
        <w:t>RdV</w:t>
      </w:r>
      <w:proofErr w:type="spellEnd"/>
      <w:r w:rsidRPr="00A354DF">
        <w:rPr>
          <w:sz w:val="20"/>
          <w:szCs w:val="20"/>
        </w:rPr>
        <w:t xml:space="preserve"> en lien avec </w:t>
      </w:r>
      <w:r w:rsidRPr="00A354DF">
        <w:rPr>
          <w:b/>
          <w:sz w:val="20"/>
          <w:szCs w:val="20"/>
        </w:rPr>
        <w:t>l’endocrinologie</w:t>
      </w:r>
      <w:r w:rsidRPr="00A354DF">
        <w:rPr>
          <w:sz w:val="20"/>
          <w:szCs w:val="20"/>
        </w:rPr>
        <w:t xml:space="preserve"> à voir rapidement </w:t>
      </w:r>
    </w:p>
    <w:p w:rsidR="00132CCC" w:rsidRDefault="00132CCC" w:rsidP="00132CCC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A354DF">
        <w:rPr>
          <w:sz w:val="20"/>
          <w:szCs w:val="20"/>
        </w:rPr>
        <w:t xml:space="preserve">hyperthyroïdie </w:t>
      </w:r>
      <w:r w:rsidR="00506515" w:rsidRPr="00A354DF">
        <w:rPr>
          <w:sz w:val="20"/>
          <w:szCs w:val="20"/>
        </w:rPr>
        <w:t xml:space="preserve">symptomatique </w:t>
      </w:r>
      <w:r w:rsidR="00A354DF" w:rsidRPr="00A354DF">
        <w:rPr>
          <w:sz w:val="20"/>
          <w:szCs w:val="20"/>
        </w:rPr>
        <w:t xml:space="preserve">(palpitations, asthénie, amaigrissement) </w:t>
      </w:r>
      <w:r w:rsidR="00506515" w:rsidRPr="00A354DF">
        <w:rPr>
          <w:sz w:val="20"/>
          <w:szCs w:val="20"/>
        </w:rPr>
        <w:t xml:space="preserve">avec </w:t>
      </w:r>
      <w:r w:rsidRPr="00A354DF">
        <w:rPr>
          <w:sz w:val="20"/>
          <w:szCs w:val="20"/>
        </w:rPr>
        <w:t>TSH &lt; 0.01</w:t>
      </w:r>
      <w:r w:rsidR="00506515" w:rsidRPr="00A354DF">
        <w:rPr>
          <w:sz w:val="20"/>
          <w:szCs w:val="20"/>
        </w:rPr>
        <w:t xml:space="preserve"> </w:t>
      </w:r>
      <w:proofErr w:type="spellStart"/>
      <w:r w:rsidR="00506515" w:rsidRPr="00A354DF">
        <w:rPr>
          <w:sz w:val="20"/>
          <w:szCs w:val="20"/>
        </w:rPr>
        <w:t>mUi</w:t>
      </w:r>
      <w:proofErr w:type="spellEnd"/>
      <w:r w:rsidR="00506515" w:rsidRPr="00A354DF">
        <w:rPr>
          <w:sz w:val="20"/>
          <w:szCs w:val="20"/>
        </w:rPr>
        <w:t>/l</w:t>
      </w:r>
      <w:r w:rsidR="00BB41CC">
        <w:rPr>
          <w:sz w:val="20"/>
          <w:szCs w:val="20"/>
        </w:rPr>
        <w:t xml:space="preserve">), et/ou douleur  en regard de la </w:t>
      </w:r>
      <w:proofErr w:type="gramStart"/>
      <w:r w:rsidR="00BB41CC">
        <w:rPr>
          <w:sz w:val="20"/>
          <w:szCs w:val="20"/>
        </w:rPr>
        <w:t xml:space="preserve">thyroïde </w:t>
      </w:r>
      <w:r w:rsidR="00506515" w:rsidRPr="00A354DF">
        <w:rPr>
          <w:sz w:val="20"/>
          <w:szCs w:val="20"/>
        </w:rPr>
        <w:t>.</w:t>
      </w:r>
      <w:proofErr w:type="gramEnd"/>
      <w:r w:rsidR="00506515" w:rsidRPr="00A354DF">
        <w:rPr>
          <w:sz w:val="20"/>
          <w:szCs w:val="20"/>
        </w:rPr>
        <w:t xml:space="preserve"> </w:t>
      </w:r>
      <w:r w:rsidRPr="00A354DF">
        <w:rPr>
          <w:sz w:val="20"/>
          <w:szCs w:val="20"/>
        </w:rPr>
        <w:t xml:space="preserve"> </w:t>
      </w:r>
    </w:p>
    <w:p w:rsidR="0060267D" w:rsidRDefault="0060267D" w:rsidP="00132CCC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60267D">
        <w:rPr>
          <w:sz w:val="20"/>
          <w:szCs w:val="20"/>
        </w:rPr>
        <w:t>autres pathologie</w:t>
      </w:r>
      <w:r w:rsidR="00BB41CC">
        <w:rPr>
          <w:sz w:val="20"/>
          <w:szCs w:val="20"/>
        </w:rPr>
        <w:t xml:space="preserve">s : insuffisance </w:t>
      </w:r>
      <w:r w:rsidRPr="0060267D">
        <w:rPr>
          <w:sz w:val="20"/>
          <w:szCs w:val="20"/>
        </w:rPr>
        <w:t xml:space="preserve">surrénalienne </w:t>
      </w:r>
      <w:proofErr w:type="gramStart"/>
      <w:r w:rsidRPr="0060267D">
        <w:rPr>
          <w:sz w:val="20"/>
          <w:szCs w:val="20"/>
        </w:rPr>
        <w:t>d</w:t>
      </w:r>
      <w:r>
        <w:rPr>
          <w:sz w:val="20"/>
          <w:szCs w:val="20"/>
        </w:rPr>
        <w:t>é</w:t>
      </w:r>
      <w:r w:rsidRPr="0060267D">
        <w:rPr>
          <w:sz w:val="20"/>
          <w:szCs w:val="20"/>
        </w:rPr>
        <w:t xml:space="preserve">compensée </w:t>
      </w:r>
      <w:r w:rsidR="003A0855">
        <w:rPr>
          <w:sz w:val="20"/>
          <w:szCs w:val="20"/>
        </w:rPr>
        <w:t>,</w:t>
      </w:r>
      <w:proofErr w:type="gramEnd"/>
      <w:r w:rsidR="003A0855">
        <w:rPr>
          <w:sz w:val="20"/>
          <w:szCs w:val="20"/>
        </w:rPr>
        <w:t xml:space="preserve"> hyp</w:t>
      </w:r>
      <w:r w:rsidR="00BB41CC">
        <w:rPr>
          <w:sz w:val="20"/>
          <w:szCs w:val="20"/>
        </w:rPr>
        <w:t>e</w:t>
      </w:r>
      <w:r w:rsidR="003A0855">
        <w:rPr>
          <w:sz w:val="20"/>
          <w:szCs w:val="20"/>
        </w:rPr>
        <w:t xml:space="preserve">rcalcémie </w:t>
      </w:r>
      <w:r w:rsidR="00BB41CC">
        <w:rPr>
          <w:sz w:val="20"/>
          <w:szCs w:val="20"/>
        </w:rPr>
        <w:t>sévère</w:t>
      </w:r>
    </w:p>
    <w:p w:rsidR="003A0855" w:rsidRDefault="003A0855" w:rsidP="00132CC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RdV</w:t>
      </w:r>
      <w:proofErr w:type="spellEnd"/>
      <w:r>
        <w:rPr>
          <w:sz w:val="20"/>
          <w:szCs w:val="20"/>
        </w:rPr>
        <w:t xml:space="preserve"> </w:t>
      </w:r>
      <w:r w:rsidRPr="003A0855">
        <w:rPr>
          <w:b/>
          <w:sz w:val="20"/>
          <w:szCs w:val="20"/>
        </w:rPr>
        <w:t>SEMI URGENTS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( délai</w:t>
      </w:r>
      <w:proofErr w:type="gram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RdV</w:t>
      </w:r>
      <w:proofErr w:type="spellEnd"/>
      <w:r>
        <w:rPr>
          <w:sz w:val="20"/>
          <w:szCs w:val="20"/>
        </w:rPr>
        <w:t xml:space="preserve"> 1 mois )</w:t>
      </w:r>
      <w:r w:rsidR="00BB41CC">
        <w:rPr>
          <w:sz w:val="20"/>
          <w:szCs w:val="20"/>
        </w:rPr>
        <w:t xml:space="preserve"> : </w:t>
      </w:r>
      <w:r>
        <w:rPr>
          <w:sz w:val="20"/>
          <w:szCs w:val="20"/>
        </w:rPr>
        <w:t xml:space="preserve">sortie d’hospitalisation , </w:t>
      </w:r>
      <w:proofErr w:type="spellStart"/>
      <w:r w:rsidR="00BB41CC">
        <w:rPr>
          <w:sz w:val="20"/>
          <w:szCs w:val="20"/>
        </w:rPr>
        <w:t>RdV</w:t>
      </w:r>
      <w:proofErr w:type="spellEnd"/>
      <w:r w:rsidR="00BB41C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post-chirurgie </w:t>
      </w:r>
      <w:proofErr w:type="spellStart"/>
      <w:r>
        <w:rPr>
          <w:sz w:val="20"/>
          <w:szCs w:val="20"/>
        </w:rPr>
        <w:t>bariatrique</w:t>
      </w:r>
      <w:proofErr w:type="spellEnd"/>
      <w:r>
        <w:rPr>
          <w:sz w:val="20"/>
          <w:szCs w:val="20"/>
        </w:rPr>
        <w:t xml:space="preserve"> , </w:t>
      </w:r>
      <w:proofErr w:type="spellStart"/>
      <w:r w:rsidR="00BB41CC">
        <w:rPr>
          <w:sz w:val="20"/>
          <w:szCs w:val="20"/>
        </w:rPr>
        <w:t>RdV</w:t>
      </w:r>
      <w:proofErr w:type="spellEnd"/>
      <w:r w:rsidR="00BB41C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post thyroïdectomie )  </w:t>
      </w:r>
    </w:p>
    <w:p w:rsidR="00132CCC" w:rsidRPr="00A354DF" w:rsidRDefault="003A0855" w:rsidP="00132CCC">
      <w:pPr>
        <w:rPr>
          <w:sz w:val="20"/>
          <w:szCs w:val="20"/>
        </w:rPr>
      </w:pPr>
      <w:r>
        <w:rPr>
          <w:sz w:val="20"/>
          <w:szCs w:val="20"/>
        </w:rPr>
        <w:t>Pou</w:t>
      </w:r>
      <w:r w:rsidR="00132CCC" w:rsidRPr="00A354DF">
        <w:rPr>
          <w:sz w:val="20"/>
          <w:szCs w:val="20"/>
        </w:rPr>
        <w:t xml:space="preserve">r les autres motifs non urgents, le </w:t>
      </w:r>
      <w:proofErr w:type="spellStart"/>
      <w:r w:rsidR="00132CCC" w:rsidRPr="00A354DF">
        <w:rPr>
          <w:sz w:val="20"/>
          <w:szCs w:val="20"/>
        </w:rPr>
        <w:t>RdV</w:t>
      </w:r>
      <w:proofErr w:type="spellEnd"/>
      <w:r w:rsidR="00132CCC" w:rsidRPr="00A354DF">
        <w:rPr>
          <w:sz w:val="20"/>
          <w:szCs w:val="20"/>
        </w:rPr>
        <w:t xml:space="preserve"> peut attendre 3 à 4 mois. S’il existe une plateforme de </w:t>
      </w:r>
      <w:proofErr w:type="spellStart"/>
      <w:r w:rsidR="00132CCC" w:rsidRPr="00A354DF">
        <w:rPr>
          <w:sz w:val="20"/>
          <w:szCs w:val="20"/>
        </w:rPr>
        <w:t>RdV</w:t>
      </w:r>
      <w:proofErr w:type="spellEnd"/>
      <w:r w:rsidR="00132CCC" w:rsidRPr="00A354DF">
        <w:rPr>
          <w:sz w:val="20"/>
          <w:szCs w:val="20"/>
        </w:rPr>
        <w:t xml:space="preserve"> permettre au patient d’être alerté en cas de désistement pour pouvoir rapprocher son RdV. </w:t>
      </w:r>
    </w:p>
    <w:p w:rsidR="00132CCC" w:rsidRPr="00A354DF" w:rsidRDefault="00132CCC" w:rsidP="00132CCC">
      <w:pPr>
        <w:rPr>
          <w:b/>
          <w:sz w:val="20"/>
          <w:szCs w:val="20"/>
        </w:rPr>
      </w:pPr>
      <w:r w:rsidRPr="00A354DF">
        <w:rPr>
          <w:b/>
          <w:sz w:val="20"/>
          <w:szCs w:val="20"/>
        </w:rPr>
        <w:t xml:space="preserve">GESTION DES RENDEZ VOUS NON HONNORES </w:t>
      </w:r>
    </w:p>
    <w:p w:rsidR="00132CCC" w:rsidRPr="00A354DF" w:rsidRDefault="00132CCC" w:rsidP="00132CCC">
      <w:pPr>
        <w:rPr>
          <w:sz w:val="20"/>
          <w:szCs w:val="20"/>
        </w:rPr>
      </w:pPr>
      <w:r w:rsidRPr="00A354DF">
        <w:rPr>
          <w:sz w:val="20"/>
          <w:szCs w:val="20"/>
        </w:rPr>
        <w:t xml:space="preserve">Demander à la secrétaire de </w:t>
      </w:r>
      <w:r w:rsidRPr="00A354DF">
        <w:rPr>
          <w:b/>
          <w:sz w:val="20"/>
          <w:szCs w:val="20"/>
        </w:rPr>
        <w:t>rappeler systématiquement</w:t>
      </w:r>
      <w:r w:rsidRPr="00A354DF">
        <w:rPr>
          <w:sz w:val="20"/>
          <w:szCs w:val="20"/>
        </w:rPr>
        <w:t xml:space="preserve"> tous les patients qui viennent pour la </w:t>
      </w:r>
      <w:r w:rsidRPr="00A354DF">
        <w:rPr>
          <w:b/>
          <w:sz w:val="20"/>
          <w:szCs w:val="20"/>
        </w:rPr>
        <w:t>1ere fois</w:t>
      </w:r>
      <w:r w:rsidRPr="00A354DF">
        <w:rPr>
          <w:sz w:val="20"/>
          <w:szCs w:val="20"/>
        </w:rPr>
        <w:t xml:space="preserve">  au cabinet</w:t>
      </w:r>
      <w:r w:rsidRPr="0060267D">
        <w:rPr>
          <w:b/>
          <w:sz w:val="20"/>
          <w:szCs w:val="20"/>
        </w:rPr>
        <w:t xml:space="preserve">, </w:t>
      </w:r>
      <w:r w:rsidR="0060267D" w:rsidRPr="0060267D">
        <w:rPr>
          <w:b/>
          <w:sz w:val="20"/>
          <w:szCs w:val="20"/>
        </w:rPr>
        <w:t xml:space="preserve">5 à 2 jours </w:t>
      </w:r>
      <w:r w:rsidRPr="0060267D">
        <w:rPr>
          <w:b/>
          <w:sz w:val="20"/>
          <w:szCs w:val="20"/>
        </w:rPr>
        <w:t xml:space="preserve"> à l’avance</w:t>
      </w:r>
      <w:r w:rsidRPr="00A354DF">
        <w:rPr>
          <w:sz w:val="20"/>
          <w:szCs w:val="20"/>
        </w:rPr>
        <w:t xml:space="preserve">, pour faire confirmer la venue au RdV. Si le patient n’a </w:t>
      </w:r>
      <w:proofErr w:type="spellStart"/>
      <w:r w:rsidRPr="00A354DF">
        <w:rPr>
          <w:sz w:val="20"/>
          <w:szCs w:val="20"/>
        </w:rPr>
        <w:t>pû</w:t>
      </w:r>
      <w:proofErr w:type="spellEnd"/>
      <w:r w:rsidRPr="00A354DF">
        <w:rPr>
          <w:sz w:val="20"/>
          <w:szCs w:val="20"/>
        </w:rPr>
        <w:t xml:space="preserve"> être joint directement, laisser un message demandant de rappeler le cabinet pour confirmer son RdV. Si le </w:t>
      </w:r>
      <w:proofErr w:type="spellStart"/>
      <w:r w:rsidRPr="00A354DF">
        <w:rPr>
          <w:sz w:val="20"/>
          <w:szCs w:val="20"/>
        </w:rPr>
        <w:t>RdV</w:t>
      </w:r>
      <w:proofErr w:type="spellEnd"/>
      <w:r w:rsidRPr="00A354DF">
        <w:rPr>
          <w:sz w:val="20"/>
          <w:szCs w:val="20"/>
        </w:rPr>
        <w:t xml:space="preserve"> est annulé il sera disponible pour une éventuelle urgence en attente ou remis vacant sur une plateforme de RdV. </w:t>
      </w:r>
    </w:p>
    <w:p w:rsidR="001064B4" w:rsidRDefault="001064B4"/>
    <w:sectPr w:rsidR="001064B4" w:rsidSect="00106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4D7" w:rsidRDefault="00DA74D7" w:rsidP="00A354DF">
      <w:pPr>
        <w:spacing w:after="0" w:line="240" w:lineRule="auto"/>
      </w:pPr>
      <w:r>
        <w:separator/>
      </w:r>
    </w:p>
  </w:endnote>
  <w:endnote w:type="continuationSeparator" w:id="0">
    <w:p w:rsidR="00DA74D7" w:rsidRDefault="00DA74D7" w:rsidP="00A35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4D7" w:rsidRDefault="00DA74D7" w:rsidP="00A354DF">
      <w:pPr>
        <w:spacing w:after="0" w:line="240" w:lineRule="auto"/>
      </w:pPr>
      <w:r>
        <w:separator/>
      </w:r>
    </w:p>
  </w:footnote>
  <w:footnote w:type="continuationSeparator" w:id="0">
    <w:p w:rsidR="00DA74D7" w:rsidRDefault="00DA74D7" w:rsidP="00A35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F321A"/>
    <w:multiLevelType w:val="hybridMultilevel"/>
    <w:tmpl w:val="6ECABFC4"/>
    <w:lvl w:ilvl="0" w:tplc="0F72EC8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32CCC"/>
    <w:rsid w:val="000D4E86"/>
    <w:rsid w:val="001064B4"/>
    <w:rsid w:val="00132CCC"/>
    <w:rsid w:val="001C0211"/>
    <w:rsid w:val="003A0855"/>
    <w:rsid w:val="00497478"/>
    <w:rsid w:val="00506515"/>
    <w:rsid w:val="00557B0B"/>
    <w:rsid w:val="00574B2D"/>
    <w:rsid w:val="005B1C9D"/>
    <w:rsid w:val="0060267D"/>
    <w:rsid w:val="00635437"/>
    <w:rsid w:val="009A0C21"/>
    <w:rsid w:val="00A328A7"/>
    <w:rsid w:val="00A354DF"/>
    <w:rsid w:val="00AA744F"/>
    <w:rsid w:val="00B20BED"/>
    <w:rsid w:val="00B2739F"/>
    <w:rsid w:val="00BB41CC"/>
    <w:rsid w:val="00C1756C"/>
    <w:rsid w:val="00C95756"/>
    <w:rsid w:val="00DA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C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2CC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A35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354DF"/>
  </w:style>
  <w:style w:type="paragraph" w:styleId="Pieddepage">
    <w:name w:val="footer"/>
    <w:basedOn w:val="Normal"/>
    <w:link w:val="PieddepageCar"/>
    <w:uiPriority w:val="99"/>
    <w:semiHidden/>
    <w:unhideWhenUsed/>
    <w:rsid w:val="00A35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354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6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Agathe</dc:creator>
  <cp:keywords/>
  <dc:description/>
  <cp:lastModifiedBy>Agathe</cp:lastModifiedBy>
  <cp:revision>8</cp:revision>
  <dcterms:created xsi:type="dcterms:W3CDTF">2021-05-25T20:34:00Z</dcterms:created>
  <dcterms:modified xsi:type="dcterms:W3CDTF">2021-06-13T09:38:00Z</dcterms:modified>
</cp:coreProperties>
</file>